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2"/>
        <w:rPr>
          <w:sz w:val="26"/>
          <w:szCs w:val="26"/>
        </w:rPr>
      </w:pPr>
      <w:bookmarkStart w:colFirst="0" w:colLast="0" w:name="_heading=h.3f2d9e686bbf" w:id="0"/>
      <w:bookmarkEnd w:id="0"/>
      <w:r w:rsidDel="00000000" w:rsidR="00000000" w:rsidRPr="00000000">
        <w:rPr>
          <w:sz w:val="26"/>
          <w:szCs w:val="26"/>
          <w:rtl w:val="0"/>
        </w:rPr>
        <w:t xml:space="preserve">Glas mit Bewegung – LEONARDO zelebriert die Kunst der Oberfläche</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sz w:val="22"/>
          <w:szCs w:val="22"/>
          <w:u w:val="none"/>
          <w:shd w:fill="auto" w:val="clear"/>
          <w:vertAlign w:val="baseline"/>
          <w:rtl w:val="0"/>
        </w:rPr>
        <w:t xml:space="preserve">Struktur ist das zentrale Designelement der aktuellen Glas-Kollektion von LEONARDO. Die Stücke stellen das traditionelle Handwerk der Glasveredelung in den Fokus und bieten eine einzigartige Verbindung von visueller Ästhetik und haptischem Erlebnis. Jedes Glas </w:t>
      </w:r>
      <w:r w:rsidDel="00000000" w:rsidR="00000000" w:rsidRPr="00000000">
        <w:rPr>
          <w:rtl w:val="0"/>
        </w:rPr>
        <w:t xml:space="preserve">erzeugt ein</w:t>
      </w:r>
      <w:r w:rsidDel="00000000" w:rsidR="00000000" w:rsidRPr="00000000">
        <w:rPr>
          <w:rFonts w:ascii="Arial" w:cs="Arial" w:eastAsia="Arial" w:hAnsi="Arial"/>
          <w:b w:val="0"/>
          <w:bCs w:val="0"/>
          <w:i w:val="0"/>
          <w:iCs w:val="0"/>
          <w:smallCaps w:val="0"/>
          <w:strike w:val="0"/>
          <w:sz w:val="22"/>
          <w:szCs w:val="22"/>
          <w:u w:val="none"/>
          <w:shd w:fill="auto" w:val="clear"/>
          <w:vertAlign w:val="baseline"/>
          <w:rtl w:val="0"/>
        </w:rPr>
        <w:t xml:space="preserve"> angenehme</w:t>
      </w:r>
      <w:r w:rsidDel="00000000" w:rsidR="00000000" w:rsidRPr="00000000">
        <w:rPr>
          <w:rtl w:val="0"/>
        </w:rPr>
        <w:t xml:space="preserve">s </w:t>
      </w:r>
      <w:r w:rsidDel="00000000" w:rsidR="00000000" w:rsidRPr="00000000">
        <w:rPr>
          <w:rFonts w:ascii="Arial" w:cs="Arial" w:eastAsia="Arial" w:hAnsi="Arial"/>
          <w:b w:val="0"/>
          <w:bCs w:val="0"/>
          <w:i w:val="0"/>
          <w:iCs w:val="0"/>
          <w:smallCaps w:val="0"/>
          <w:strike w:val="0"/>
          <w:sz w:val="22"/>
          <w:szCs w:val="22"/>
          <w:u w:val="none"/>
          <w:shd w:fill="auto" w:val="clear"/>
          <w:vertAlign w:val="baseline"/>
          <w:rtl w:val="0"/>
        </w:rPr>
        <w:t xml:space="preserve">Spiel von Licht und Schatten.</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sz w:val="22"/>
          <w:szCs w:val="22"/>
          <w:u w:val="none"/>
          <w:shd w:fill="auto" w:val="clear"/>
          <w:vertAlign w:val="baseline"/>
          <w:rtl w:val="0"/>
        </w:rPr>
        <w:t xml:space="preserve">Die handwerkliche Kunst des strukturierten Glases zeigt sich eindrucksvoll in der Serie VESUVIO. Benannt nach dem berühmten Vulkan, spiegelt die Kollektion die elementare Kraft der Natur wider. Charakteristisch sind die markanten Vertiefungen, die im noch glühend heißen Zustand von Hand in das Glas geprägt werden. Diese Technik erfordert jahrzehntelange Erfahrung und macht jedes der mundgeblasenen Trinkgläser zu einem echten Unikat. Zugleich sorgen die Einkerbungen für eine angenehme Haptik und einen sicheren Griff. Erhältlich in Klarglas sowie in den ausdrucksstarken Farben Amber, Blau und Grau, bringt VESUVIO Individualität und Authentizität auf den Tisch.</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Das filigrane Muster der Kaffeegläser der GOCCE-Kollektion ist in drei unterschiedlichen Relief-Designs ausgeführt, die jeweils einen anderen Moment des Brühprozesses widerspiegeln: </w:t>
      </w:r>
      <w:r w:rsidDel="00000000" w:rsidR="00000000" w:rsidRPr="00000000">
        <w:rPr>
          <w:i w:val="0"/>
          <w:iCs w:val="0"/>
          <w:smallCaps w:val="0"/>
          <w:strike w:val="0"/>
          <w:color w:val="000000"/>
          <w:sz w:val="22"/>
          <w:szCs w:val="22"/>
          <w:u w:val="none"/>
          <w:shd w:fill="auto" w:val="clear"/>
          <w:vertAlign w:val="baseline"/>
          <w:rtl w:val="0"/>
        </w:rPr>
        <w:t xml:space="preserve">den ersten Tropfen, den gleichmäßigen Fluss und den letzten Tropfen.</w:t>
      </w: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Das feine Tropfen-Relief überzeugt nicht nur optisch, sondern intensiviert den Genussmoment durch eine sinnliche Haptik.</w:t>
      </w: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Vom Espresso bis zum Latte Macchiato bietet GOCCE die ideale Bühne für den persönlichen Lieblingskaffee.</w:t>
      </w:r>
      <w:r w:rsidDel="00000000" w:rsidR="00000000" w:rsidRPr="00000000">
        <w:rPr>
          <w:rtl w:val="0"/>
        </w:rPr>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sz w:val="22"/>
          <w:szCs w:val="22"/>
          <w:u w:val="none"/>
          <w:shd w:fill="auto" w:val="clear"/>
          <w:vertAlign w:val="baseline"/>
          <w:rtl w:val="0"/>
        </w:rPr>
        <w:t xml:space="preserve">Die Becher der Serie SOLE begeistern mit einem außergewöhnlichen Wellendesign, das an die sanfte Bewegung des Wassers erinnert. Hergestellt aus hitzebeständigem Borosilikatglas sind diese Gläser wahre Multitalente für den Alltag. Die geschwungene Formgebung ist ein Blickfang</w:t>
      </w:r>
      <w:r w:rsidDel="00000000" w:rsidR="00000000" w:rsidRPr="00000000">
        <w:rPr>
          <w:rtl w:val="0"/>
        </w:rPr>
        <w:t xml:space="preserve"> und </w:t>
      </w:r>
      <w:r w:rsidDel="00000000" w:rsidR="00000000" w:rsidRPr="00000000">
        <w:rPr>
          <w:rFonts w:ascii="Arial" w:cs="Arial" w:eastAsia="Arial" w:hAnsi="Arial"/>
          <w:b w:val="0"/>
          <w:bCs w:val="0"/>
          <w:i w:val="0"/>
          <w:iCs w:val="0"/>
          <w:smallCaps w:val="0"/>
          <w:strike w:val="0"/>
          <w:sz w:val="22"/>
          <w:szCs w:val="22"/>
          <w:u w:val="none"/>
          <w:shd w:fill="auto" w:val="clear"/>
          <w:vertAlign w:val="baseline"/>
          <w:rtl w:val="0"/>
        </w:rPr>
        <w:t xml:space="preserve">sorgt </w:t>
      </w:r>
      <w:r w:rsidDel="00000000" w:rsidR="00000000" w:rsidRPr="00000000">
        <w:rPr>
          <w:rtl w:val="0"/>
        </w:rPr>
        <w:t xml:space="preserve">zudem</w:t>
      </w:r>
      <w:r w:rsidDel="00000000" w:rsidR="00000000" w:rsidRPr="00000000">
        <w:rPr>
          <w:rFonts w:ascii="Arial" w:cs="Arial" w:eastAsia="Arial" w:hAnsi="Arial"/>
          <w:b w:val="0"/>
          <w:bCs w:val="0"/>
          <w:i w:val="0"/>
          <w:iCs w:val="0"/>
          <w:smallCaps w:val="0"/>
          <w:strike w:val="0"/>
          <w:sz w:val="22"/>
          <w:szCs w:val="22"/>
          <w:u w:val="none"/>
          <w:shd w:fill="auto" w:val="clear"/>
          <w:vertAlign w:val="baseline"/>
          <w:rtl w:val="0"/>
        </w:rPr>
        <w:t xml:space="preserve"> für einen optimalen Griff. </w:t>
      </w: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Mit passenden Karaffen</w:t>
      </w:r>
      <w:r w:rsidDel="00000000" w:rsidR="00000000" w:rsidRPr="00000000">
        <w:rPr>
          <w:rtl w:val="0"/>
        </w:rPr>
        <w:t xml:space="preserve"> </w:t>
      </w: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lädt SOLE dazu ein, die schönen Momente des Lebens mit Leichtigkeit und Freude zu genießen.</w:t>
      </w: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Fonts w:ascii="Arial" w:cs="Arial" w:eastAsia="Arial" w:hAnsi="Arial"/>
          <w:b w:val="0"/>
          <w:bCs w:val="0"/>
          <w:i w:val="0"/>
          <w:iCs w:val="0"/>
          <w:smallCaps w:val="0"/>
          <w:strike w:val="0"/>
          <w:sz w:val="22"/>
          <w:szCs w:val="22"/>
          <w:u w:val="none"/>
          <w:shd w:fill="auto" w:val="clear"/>
          <w:vertAlign w:val="baseline"/>
          <w:rtl w:val="0"/>
        </w:rPr>
        <w:t xml:space="preserve">Mit diesen Kollektionen demonstriert LEONARDO einmal mehr, wie sich traditionelle Handwerkskunst, funktionales Design und emotionales Gespür zu etwas Besonderem verbinden. Die Struktur im Glas ist dabei mehr als Dekoration; sie ist Ausdruck von Qualität und der Liebe zum Detail.</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de"/>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uKQfgXftqPcxlfWnqfYWW/SuVdA==">CgMxLjAyDmguM2YyZDllNjg2YmJmOAByITFxcUhTVUNuc1E1WXRUN3BJNy1GNGpySjRoWGlxY2JCcA==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